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rFonts w:ascii="Calibri" w:cs="Calibri" w:eastAsia="Calibri" w:hAnsi="Calibri"/>
        </w:rPr>
      </w:pPr>
      <w:bookmarkStart w:colFirst="0" w:colLast="0" w:name="_heading=h.f85ihrbxy9n6" w:id="0"/>
      <w:bookmarkEnd w:id="0"/>
      <w:r w:rsidDel="00000000" w:rsidR="00000000" w:rsidRPr="00000000">
        <w:rPr>
          <w:rFonts w:ascii="Calibri" w:cs="Calibri" w:eastAsia="Calibri" w:hAnsi="Calibri"/>
          <w:rtl w:val="0"/>
        </w:rPr>
        <w:t xml:space="preserve">National Youth Ballet’s Summer Courses auditions are now open!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08"/>
        <w:gridCol w:w="4508"/>
        <w:tblGridChange w:id="0">
          <w:tblGrid>
            <w:gridCol w:w="4508"/>
            <w:gridCol w:w="450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2728022" cy="1360478"/>
                  <wp:effectExtent b="0" l="0" r="0" t="0"/>
                  <wp:docPr id="1925550986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022" cy="13604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Auditions are open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for our NYB All In! Performance Company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333333"/>
                <w:sz w:val="28"/>
                <w:szCs w:val="28"/>
                <w:highlight w:val="white"/>
              </w:rPr>
              <w:drawing>
                <wp:inline distB="114300" distT="114300" distL="114300" distR="114300">
                  <wp:extent cx="1397444" cy="1143363"/>
                  <wp:effectExtent b="0" l="0" r="0" t="0"/>
                  <wp:docPr id="1925550988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0"/>
                          <a:srcRect b="2201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444" cy="1143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The course helps you to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be creative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333333"/>
                <w:sz w:val="28"/>
                <w:szCs w:val="28"/>
                <w:highlight w:val="white"/>
              </w:rPr>
              <w:drawing>
                <wp:inline distB="114300" distT="114300" distL="114300" distR="114300">
                  <wp:extent cx="1385888" cy="1390538"/>
                  <wp:effectExtent b="0" l="0" r="0" t="0"/>
                  <wp:docPr id="192555098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8" cy="13905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The course helps you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collaborate with other dancers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8"/>
                <w:szCs w:val="28"/>
              </w:rPr>
              <w:drawing>
                <wp:inline distB="114300" distT="114300" distL="114300" distR="114300">
                  <wp:extent cx="1429037" cy="1270255"/>
                  <wp:effectExtent b="0" l="0" r="0" t="0"/>
                  <wp:docPr id="192555099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037" cy="12702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The course gives you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performance opportunities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  <w:bCs w:val="1"/>
          <w:sz w:val="40"/>
          <w:szCs w:val="40"/>
        </w:rPr>
      </w:pPr>
      <w:r w:rsidDel="00000000" w:rsidR="00000000" w:rsidRPr="00000000">
        <w:rPr>
          <w:b w:val="1"/>
          <w:bCs w:val="1"/>
          <w:sz w:val="40"/>
          <w:szCs w:val="40"/>
          <w:rtl w:val="0"/>
        </w:rPr>
        <w:t xml:space="preserve">Residential Performance Company</w:t>
      </w:r>
    </w:p>
    <w:tbl>
      <w:tblPr>
        <w:tblStyle w:val="Table2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06"/>
        <w:gridCol w:w="4410"/>
        <w:tblGridChange w:id="0">
          <w:tblGrid>
            <w:gridCol w:w="4606"/>
            <w:gridCol w:w="441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8"/>
                <w:szCs w:val="28"/>
              </w:rPr>
              <w:drawing>
                <wp:inline distB="114300" distT="114300" distL="114300" distR="114300">
                  <wp:extent cx="1429037" cy="1270255"/>
                  <wp:effectExtent b="0" l="0" r="0" t="0"/>
                  <wp:docPr id="192555098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037" cy="12702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The All In! Performance Company is a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performance opportunity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8"/>
                <w:szCs w:val="28"/>
              </w:rPr>
              <w:drawing>
                <wp:inline distB="114300" distT="114300" distL="114300" distR="114300">
                  <wp:extent cx="2590800" cy="1511300"/>
                  <wp:effectExtent b="0" l="0" r="0" t="0"/>
                  <wp:docPr id="1925550992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511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You will take part in intensive rehearsals non-residential at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Elmhurst Ballet School</w:t>
            </w:r>
          </w:p>
          <w:p w:rsidR="00000000" w:rsidDel="00000000" w:rsidP="00000000" w:rsidRDefault="00000000" w:rsidRPr="00000000" w14:paraId="00000017">
            <w:pPr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725589" cy="1209788"/>
                  <wp:effectExtent b="0" l="0" r="0" t="0"/>
                  <wp:docPr descr="100 years of the Crescent Theatre - Brindleyplace, Birmingham" id="1925550991" name="image6.jpg"/>
                  <a:graphic>
                    <a:graphicData uri="http://schemas.openxmlformats.org/drawingml/2006/picture">
                      <pic:pic>
                        <pic:nvPicPr>
                          <pic:cNvPr descr="100 years of the Crescent Theatre - Brindleyplace, Birmingham" id="0" name="image6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589" cy="1209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570526" cy="1277684"/>
                  <wp:effectExtent b="0" l="0" r="0" t="0"/>
                  <wp:docPr descr="Provided by Wikipedia" id="1925550994" name="image3.jpg"/>
                  <a:graphic>
                    <a:graphicData uri="http://schemas.openxmlformats.org/drawingml/2006/picture">
                      <pic:pic>
                        <pic:nvPicPr>
                          <pic:cNvPr descr="Provided by Wikipedia" id="0" name="image3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526" cy="12776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And then perform at Birmingham’s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Crescent Theatre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and London’s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Sadler’s Wells Theatre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b w:val="1"/>
                <w:bCs w:val="1"/>
                <w:sz w:val="72"/>
                <w:szCs w:val="72"/>
                <w:rtl w:val="0"/>
              </w:rPr>
              <w:t xml:space="preserve">         Age:  16-30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45085</wp:posOffset>
                  </wp:positionV>
                  <wp:extent cx="1105342" cy="1640185"/>
                  <wp:effectExtent b="0" l="0" r="0" t="0"/>
                  <wp:wrapSquare wrapText="bothSides" distB="0" distT="0" distL="114300" distR="114300"/>
                  <wp:docPr id="1925551006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42" cy="16401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Open to dancers aged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16-30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915842" cy="1208160"/>
                  <wp:effectExtent b="0" l="0" r="0" t="0"/>
                  <wp:docPr id="192555099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842" cy="12081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Dancers will have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good technique and performance skills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jc w:val="center"/>
              <w:rPr/>
            </w:pPr>
            <w:r w:rsidDel="00000000" w:rsidR="00000000" w:rsidRPr="00000000">
              <w:rPr>
                <w:sz w:val="32"/>
                <w:szCs w:val="32"/>
              </w:rPr>
              <w:drawing>
                <wp:inline distB="114300" distT="114300" distL="114300" distR="114300">
                  <wp:extent cx="2013216" cy="1270168"/>
                  <wp:effectExtent b="0" l="0" r="0" t="0"/>
                  <wp:docPr id="1925550995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216" cy="12701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Dancers will experience what life is like in a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professional ballet company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highlight w:val="yellow"/>
              </w:rPr>
            </w:pPr>
            <w:sdt>
              <w:sdtPr>
                <w:id w:val="-1290017096"/>
                <w:tag w:val="goog_rdk_0"/>
              </w:sdtPr>
              <w:sdtContent>
                <w:commentRangeStart w:id="0"/>
              </w:sdtContent>
            </w:sdt>
            <w:r w:rsidDel="00000000" w:rsidR="00000000" w:rsidRPr="00000000">
              <w:rPr>
                <w:highlight w:val="yellow"/>
              </w:rPr>
              <w:drawing>
                <wp:inline distB="0" distT="0" distL="0" distR="0">
                  <wp:extent cx="2787793" cy="1378021"/>
                  <wp:effectExtent b="0" l="0" r="0" t="0"/>
                  <wp:docPr id="192555099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793" cy="13780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commentRangeEnd w:id="0"/>
            <w:r w:rsidDel="00000000" w:rsidR="00000000" w:rsidRPr="00000000">
              <w:commentReference w:id="0"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sz w:val="32"/>
                <w:szCs w:val="32"/>
                <w:highlight w:val="yellow"/>
              </w:rPr>
            </w:pPr>
            <w:r w:rsidDel="00000000" w:rsidR="00000000" w:rsidRPr="00000000">
              <w:rPr>
                <w:sz w:val="32"/>
                <w:szCs w:val="32"/>
                <w:highlight w:val="yellow"/>
                <w:rtl w:val="0"/>
              </w:rPr>
              <w:t xml:space="preserve">The dates at Elmhurst are: </w:t>
            </w:r>
          </w:p>
          <w:p w:rsidR="00000000" w:rsidDel="00000000" w:rsidP="00000000" w:rsidRDefault="00000000" w:rsidRPr="00000000" w14:paraId="00000029">
            <w:pPr>
              <w:rPr>
                <w:sz w:val="32"/>
                <w:szCs w:val="3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b w:val="1"/>
                <w:bCs w:val="1"/>
                <w:sz w:val="32"/>
                <w:szCs w:val="32"/>
                <w:highlight w:val="yellow"/>
              </w:rPr>
            </w:pPr>
            <w:r w:rsidDel="00000000" w:rsidR="00000000" w:rsidRPr="00000000">
              <w:rPr>
                <w:b w:val="1"/>
                <w:bCs w:val="1"/>
                <w:sz w:val="32"/>
                <w:szCs w:val="32"/>
                <w:highlight w:val="yellow"/>
                <w:rtl w:val="0"/>
              </w:rPr>
              <w:t xml:space="preserve">Wednesday August 5th – Saturday 8th August 2026</w:t>
            </w:r>
          </w:p>
          <w:p w:rsidR="00000000" w:rsidDel="00000000" w:rsidP="00000000" w:rsidRDefault="00000000" w:rsidRPr="00000000" w14:paraId="0000002B">
            <w:pPr>
              <w:rPr>
                <w:sz w:val="32"/>
                <w:szCs w:val="3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sz w:val="32"/>
                <w:szCs w:val="32"/>
                <w:highlight w:val="yellow"/>
              </w:rPr>
            </w:pPr>
            <w:r w:rsidDel="00000000" w:rsidR="00000000" w:rsidRPr="00000000">
              <w:rPr>
                <w:sz w:val="32"/>
                <w:szCs w:val="32"/>
                <w:highlight w:val="yellow"/>
                <w:rtl w:val="0"/>
              </w:rPr>
              <w:t xml:space="preserve">(10-13 year olds to attend Sunday 2nd August – Saturday 8th August 2026)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2768742" cy="1339919"/>
                  <wp:effectExtent b="0" l="0" r="0" t="0"/>
                  <wp:docPr id="1925550999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742" cy="13399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Rehearsals and Performances at the Crescent Theatre, Birmingham will take place:</w:t>
            </w:r>
          </w:p>
          <w:p w:rsidR="00000000" w:rsidDel="00000000" w:rsidP="00000000" w:rsidRDefault="00000000" w:rsidRPr="00000000" w14:paraId="0000002F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Tuesday 11th August – Thursday 13th August 2026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238314" cy="1339919"/>
                  <wp:effectExtent b="0" l="0" r="0" t="0"/>
                  <wp:docPr id="192555100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314" cy="13399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The gala performance at Sadler’s Wells Theatre, London will take place:</w:t>
            </w:r>
          </w:p>
          <w:p w:rsidR="00000000" w:rsidDel="00000000" w:rsidP="00000000" w:rsidRDefault="00000000" w:rsidRPr="00000000" w14:paraId="00000033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Saturday 5th September 2026</w:t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b w:val="1"/>
          <w:bCs w:val="1"/>
          <w:sz w:val="40"/>
          <w:szCs w:val="40"/>
        </w:rPr>
      </w:pPr>
      <w:r w:rsidDel="00000000" w:rsidR="00000000" w:rsidRPr="00000000">
        <w:rPr>
          <w:b w:val="1"/>
          <w:bCs w:val="1"/>
          <w:sz w:val="40"/>
          <w:szCs w:val="40"/>
          <w:rtl w:val="0"/>
        </w:rPr>
        <w:t xml:space="preserve">Course Fees</w:t>
      </w:r>
    </w:p>
    <w:tbl>
      <w:tblPr>
        <w:tblStyle w:val="Table3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08"/>
        <w:gridCol w:w="4508"/>
        <w:tblGridChange w:id="0">
          <w:tblGrid>
            <w:gridCol w:w="4508"/>
            <w:gridCol w:w="450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381372" cy="1657435"/>
                  <wp:effectExtent b="0" l="0" r="0" t="0"/>
                  <wp:docPr id="192555099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372" cy="16574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Course Fees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are listed on the audition information webpages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331973" cy="1369232"/>
                  <wp:effectExtent b="0" l="0" r="0" t="0"/>
                  <wp:docPr id="1925551001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973" cy="1369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You can apply for a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bursary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to help with the cost of taking part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701887" cy="1644735"/>
                  <wp:effectExtent b="0" l="0" r="0" t="0"/>
                  <wp:docPr id="1925551002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87" cy="16447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You can find out more information about bursaries on the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NYB website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b w:val="1"/>
          <w:bCs w:val="1"/>
          <w:sz w:val="40"/>
          <w:szCs w:val="40"/>
        </w:rPr>
      </w:pPr>
      <w:r w:rsidDel="00000000" w:rsidR="00000000" w:rsidRPr="00000000">
        <w:rPr>
          <w:b w:val="1"/>
          <w:bCs w:val="1"/>
          <w:sz w:val="40"/>
          <w:szCs w:val="40"/>
          <w:rtl w:val="0"/>
        </w:rPr>
        <w:t xml:space="preserve">Support and Access</w:t>
      </w:r>
    </w:p>
    <w:tbl>
      <w:tblPr>
        <w:tblStyle w:val="Table4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46"/>
        <w:gridCol w:w="4570"/>
        <w:tblGridChange w:id="0">
          <w:tblGrid>
            <w:gridCol w:w="4446"/>
            <w:gridCol w:w="45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514475" cy="1319199"/>
                  <wp:effectExtent b="0" l="0" r="0" t="0"/>
                  <wp:docPr id="192555100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3191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079500" cy="1079500"/>
                  <wp:effectExtent b="0" l="0" r="0" t="0"/>
                  <wp:docPr descr="Email Icons ..." id="1925551004" name="image2.png"/>
                  <a:graphic>
                    <a:graphicData uri="http://schemas.openxmlformats.org/drawingml/2006/picture">
                      <pic:pic>
                        <pic:nvPicPr>
                          <pic:cNvPr descr="Email Icons ..." id="0" name="image2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If you need any support with completing an application form please contact us at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natalie.haslam@nationalyouthballet.org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140502" cy="1306997"/>
                  <wp:effectExtent b="0" l="0" r="0" t="0"/>
                  <wp:docPr id="192555100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02" cy="13069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There is a space for you to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share your additional access needs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within our form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339919" cy="1739989"/>
                  <wp:effectExtent b="0" l="0" r="0" t="0"/>
                  <wp:docPr id="192555099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919" cy="17399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We welcome any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access riders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via the email address above</w:t>
            </w:r>
          </w:p>
        </w:tc>
      </w:tr>
    </w:tbl>
    <w:p w:rsidR="00000000" w:rsidDel="00000000" w:rsidP="00000000" w:rsidRDefault="00000000" w:rsidRPr="00000000" w14:paraId="0000004B">
      <w:pPr>
        <w:jc w:val="center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Jo Meredith" w:id="0" w:date="2026-03-12T15:38:40Z"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 @natalie.haslam@nationalyouthballet.org - please could you change the start date to 5th August!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_Assigned to natalie.haslam@nationalyouthballet.org_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4D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Play">
    <w:embedRegular w:fontKey="{00000000-0000-0000-0000-000000000000}" r:id="rId1" w:subsetted="0"/>
    <w:embedBold w:fontKey="{00000000-0000-0000-0000-000000000000}" r:id="rId2" w:subsetted="0"/>
  </w:font>
  <w:font w:name="Apto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rFonts w:ascii="Aptos" w:cs="Aptos" w:eastAsia="Aptos" w:hAnsi="Aptos"/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1E2888"/>
    <w:pPr>
      <w:keepNext w:val="1"/>
      <w:keepLines w:val="1"/>
      <w:spacing w:after="0" w:before="4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1E2888"/>
    <w:pPr>
      <w:keepNext w:val="1"/>
      <w:keepLines w:val="1"/>
      <w:spacing w:after="0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1E2888"/>
    <w:pPr>
      <w:keepNext w:val="1"/>
      <w:keepLines w:val="1"/>
      <w:spacing w:after="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1E2888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1E2888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1E2888"/>
    <w:rPr>
      <w:rFonts w:asciiTheme="minorHAnsi" w:cstheme="majorBidi" w:eastAsiaTheme="majorEastAsia" w:hAnsiTheme="minorHAnsi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1E2888"/>
    <w:rPr>
      <w:rFonts w:asciiTheme="minorHAnsi" w:cstheme="majorBidi" w:eastAsiaTheme="majorEastAsia" w:hAnsiTheme="minorHAnsi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1E2888"/>
    <w:rPr>
      <w:rFonts w:asciiTheme="minorHAnsi" w:cstheme="majorBidi" w:eastAsiaTheme="majorEastAsia" w:hAnsiTheme="minorHAnsi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1E2888"/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1E2888"/>
    <w:rPr>
      <w:rFonts w:asciiTheme="minorHAnsi" w:cstheme="majorBidi" w:eastAsiaTheme="majorEastAsia" w:hAnsiTheme="minorHAnsi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1E2888"/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1E2888"/>
    <w:rPr>
      <w:rFonts w:asciiTheme="minorHAnsi" w:cstheme="majorBidi" w:eastAsiaTheme="majorEastAsia" w:hAnsiTheme="minorHAnsi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1E2888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1E2888"/>
    <w:rPr>
      <w:rFonts w:asciiTheme="minorHAnsi" w:cstheme="majorBidi" w:eastAsiaTheme="majorEastAsia" w:hAnsiTheme="minorHAnsi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1E2888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1E2888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1E2888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1E2888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1E2888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1E2888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1E2888"/>
    <w:rPr>
      <w:b w:val="1"/>
      <w:bCs w:val="1"/>
      <w:smallCaps w:val="1"/>
      <w:color w:val="0f4761" w:themeColor="accent1" w:themeShade="0000BF"/>
      <w:spacing w:val="5"/>
    </w:rPr>
  </w:style>
  <w:style w:type="table" w:styleId="TableGrid">
    <w:name w:val="Table Grid"/>
    <w:basedOn w:val="TableNormal"/>
    <w:uiPriority w:val="39"/>
    <w:rsid w:val="001E2888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openxmlformats.org/officeDocument/2006/relationships/image" Target="media/image7.png"/><Relationship Id="rId21" Type="http://schemas.openxmlformats.org/officeDocument/2006/relationships/image" Target="media/image5.png"/><Relationship Id="rId24" Type="http://schemas.openxmlformats.org/officeDocument/2006/relationships/image" Target="media/image16.png"/><Relationship Id="rId23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5.png"/><Relationship Id="rId26" Type="http://schemas.openxmlformats.org/officeDocument/2006/relationships/image" Target="media/image2.png"/><Relationship Id="rId25" Type="http://schemas.openxmlformats.org/officeDocument/2006/relationships/image" Target="media/image9.png"/><Relationship Id="rId28" Type="http://schemas.openxmlformats.org/officeDocument/2006/relationships/image" Target="media/image8.png"/><Relationship Id="rId27" Type="http://schemas.openxmlformats.org/officeDocument/2006/relationships/image" Target="media/image10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Relationship Id="rId11" Type="http://schemas.openxmlformats.org/officeDocument/2006/relationships/image" Target="media/image4.png"/><Relationship Id="rId10" Type="http://schemas.openxmlformats.org/officeDocument/2006/relationships/image" Target="media/image20.png"/><Relationship Id="rId13" Type="http://schemas.openxmlformats.org/officeDocument/2006/relationships/image" Target="media/image19.png"/><Relationship Id="rId12" Type="http://schemas.openxmlformats.org/officeDocument/2006/relationships/image" Target="media/image1.png"/><Relationship Id="rId15" Type="http://schemas.openxmlformats.org/officeDocument/2006/relationships/image" Target="media/image3.jpg"/><Relationship Id="rId14" Type="http://schemas.openxmlformats.org/officeDocument/2006/relationships/image" Target="media/image6.jpg"/><Relationship Id="rId17" Type="http://schemas.openxmlformats.org/officeDocument/2006/relationships/image" Target="media/image12.png"/><Relationship Id="rId16" Type="http://schemas.openxmlformats.org/officeDocument/2006/relationships/image" Target="media/image14.png"/><Relationship Id="rId19" Type="http://schemas.openxmlformats.org/officeDocument/2006/relationships/image" Target="media/image11.png"/><Relationship Id="rId18" Type="http://schemas.openxmlformats.org/officeDocument/2006/relationships/image" Target="media/image1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3MIrMRCYenXa3gUXG/4nPrfNlA==">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2025-11-10T09:46:00Z</dcterms:created>
  <dc:creator>Natalie Haslam</dc:creator>
</cp:coreProperties>
</file>